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5D0" w:rsidRDefault="007425D0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Приложение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4.7   </w:t>
      </w:r>
    </w:p>
    <w:p w:rsidR="007425D0" w:rsidRDefault="007425D0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C7E86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EA0B6E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F853C2">
        <w:rPr>
          <w:rFonts w:ascii="Times New Roman" w:eastAsia="Times New Roman" w:hAnsi="Times New Roman" w:cs="Times New Roman"/>
          <w:sz w:val="24"/>
          <w:szCs w:val="24"/>
        </w:rPr>
        <w:t xml:space="preserve"> 22</w:t>
      </w:r>
      <w:r w:rsidR="00EA0B6E">
        <w:rPr>
          <w:rFonts w:ascii="Times New Roman" w:eastAsia="Times New Roman" w:hAnsi="Times New Roman" w:cs="Times New Roman"/>
          <w:sz w:val="24"/>
          <w:szCs w:val="24"/>
        </w:rPr>
        <w:t>.12.202</w:t>
      </w:r>
      <w:r w:rsidR="005C7E86">
        <w:rPr>
          <w:rFonts w:ascii="Times New Roman" w:eastAsia="Times New Roman" w:hAnsi="Times New Roman" w:cs="Times New Roman"/>
          <w:sz w:val="24"/>
          <w:szCs w:val="24"/>
        </w:rPr>
        <w:t>5 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1E9B" w:rsidRDefault="005C1E9B" w:rsidP="007425D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F31505" w:rsidRDefault="007425D0" w:rsidP="007425D0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7425D0">
        <w:rPr>
          <w:rFonts w:ascii="Times New Roman" w:eastAsia="Calibri" w:hAnsi="Times New Roman" w:cs="Times New Roman"/>
          <w:b/>
          <w:sz w:val="28"/>
        </w:rPr>
        <w:t xml:space="preserve">Перечень </w:t>
      </w:r>
      <w:r>
        <w:rPr>
          <w:rFonts w:ascii="Times New Roman" w:eastAsia="Calibri" w:hAnsi="Times New Roman" w:cs="Times New Roman"/>
          <w:b/>
          <w:sz w:val="28"/>
        </w:rPr>
        <w:t>КСГ</w:t>
      </w:r>
      <w:r w:rsidRPr="007425D0">
        <w:rPr>
          <w:rFonts w:ascii="Times New Roman" w:eastAsia="Calibri" w:hAnsi="Times New Roman" w:cs="Times New Roman"/>
          <w:b/>
          <w:sz w:val="28"/>
        </w:rPr>
        <w:t xml:space="preserve"> круглосуточного стационара,  по которым не применяется  коэффициент уровня</w:t>
      </w:r>
      <w:r w:rsidR="007D2AF3">
        <w:rPr>
          <w:rFonts w:ascii="Times New Roman" w:eastAsia="Calibri" w:hAnsi="Times New Roman" w:cs="Times New Roman"/>
          <w:b/>
          <w:sz w:val="28"/>
        </w:rPr>
        <w:t>/подуровня</w:t>
      </w:r>
      <w:r w:rsidRPr="007425D0">
        <w:rPr>
          <w:rFonts w:ascii="Times New Roman" w:eastAsia="Calibri" w:hAnsi="Times New Roman" w:cs="Times New Roman"/>
          <w:b/>
          <w:sz w:val="28"/>
        </w:rPr>
        <w:t xml:space="preserve"> </w:t>
      </w:r>
      <w:r w:rsidR="007D2AF3">
        <w:rPr>
          <w:rFonts w:ascii="Times New Roman" w:eastAsia="Calibri" w:hAnsi="Times New Roman" w:cs="Times New Roman"/>
          <w:b/>
          <w:sz w:val="28"/>
        </w:rPr>
        <w:t>медицинской организации</w:t>
      </w:r>
    </w:p>
    <w:tbl>
      <w:tblPr>
        <w:tblStyle w:val="211"/>
        <w:tblW w:w="9782" w:type="dxa"/>
        <w:tblInd w:w="-431" w:type="dxa"/>
        <w:tblLook w:val="04A0"/>
      </w:tblPr>
      <w:tblGrid>
        <w:gridCol w:w="1397"/>
        <w:gridCol w:w="8385"/>
      </w:tblGrid>
      <w:tr w:rsidR="007D2AF3" w:rsidRPr="00492AEB" w:rsidTr="009A7172">
        <w:trPr>
          <w:cantSplit/>
          <w:trHeight w:val="641"/>
          <w:tblHeader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6A7CD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№ К</w:t>
            </w:r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СГ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7D2AF3" w:rsidRPr="00492AEB" w:rsidTr="009A7172">
        <w:trPr>
          <w:cantSplit/>
          <w:trHeight w:val="565"/>
        </w:trPr>
        <w:tc>
          <w:tcPr>
            <w:tcW w:w="9782" w:type="dxa"/>
            <w:gridSpan w:val="2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Круглосуточный</w:t>
            </w:r>
            <w:proofErr w:type="spellEnd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st01.001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Послеродовой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сепсис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st02.012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st04.001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Язва желудка и двенадцатиперстной кишки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4644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дети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Эпилепсия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судороги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Дорсопатии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спондилопатии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остеопатии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C675D">
              <w:rPr>
                <w:rFonts w:ascii="Times New Roman" w:hAnsi="Times New Roman"/>
                <w:color w:val="000000" w:themeColor="text1"/>
                <w:sz w:val="24"/>
              </w:rPr>
              <w:t>st21.00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4</w:t>
            </w:r>
          </w:p>
        </w:tc>
        <w:tc>
          <w:tcPr>
            <w:tcW w:w="8385" w:type="dxa"/>
            <w:shd w:val="clear" w:color="auto" w:fill="auto"/>
          </w:tcPr>
          <w:p w:rsidR="007D2AF3" w:rsidRPr="00BD40CB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BD40CB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желчного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пузыря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Гипертоническая болезнь в стадии обострения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st27.006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Стенокардия (кроме </w:t>
            </w:r>
            <w:proofErr w:type="gram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нестабильной</w:t>
            </w:r>
            <w:proofErr w:type="gram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), хроническая ишемическая болезнь сердца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st27.010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Бронхит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необструктивный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симптомы и признаки, относящиеся к органам дыхания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st28.004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шейки бедра и костей таза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st29.005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Переломы, вывихи, растяжения области колена и голени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Болезни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предстательной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железы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эндокринных железах кроме гипофиза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st31.012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Артрозы, другие поражения суставов, болезни мягких тканей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st31.018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Открытые раны, поверхностные, другие и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неуточненные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травмы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85" w:type="dxa"/>
            <w:shd w:val="clear" w:color="auto" w:fill="auto"/>
          </w:tcPr>
          <w:p w:rsidR="007D2AF3" w:rsidRPr="009A7172" w:rsidRDefault="007D2AF3" w:rsidP="00EA0B6E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st36.027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(инициация</w:t>
            </w:r>
            <w:r w:rsidR="009A717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9A7172" w:rsidRPr="00EA0B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или замена</w:t>
            </w:r>
            <w:r w:rsidRPr="00EA0B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029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030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st36.034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st36.038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st36.039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st36.040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st36.041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st36.042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st36.043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st36.044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st36.045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st36.046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st36.047</w:t>
            </w:r>
          </w:p>
        </w:tc>
        <w:tc>
          <w:tcPr>
            <w:tcW w:w="8385" w:type="dxa"/>
            <w:shd w:val="clear" w:color="auto" w:fill="auto"/>
            <w:vAlign w:val="center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2F3ECC" w:rsidRDefault="007D2AF3" w:rsidP="009A7172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</w:rPr>
              <w:t>st37.004</w:t>
            </w:r>
          </w:p>
        </w:tc>
        <w:tc>
          <w:tcPr>
            <w:tcW w:w="8385" w:type="dxa"/>
            <w:shd w:val="clear" w:color="auto" w:fill="auto"/>
          </w:tcPr>
          <w:p w:rsidR="007D2AF3" w:rsidRPr="002F3ECC" w:rsidRDefault="007D2AF3" w:rsidP="009A717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2F3ECC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st37.024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st37.025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</w:tr>
      <w:tr w:rsidR="007D2AF3" w:rsidRPr="00492AEB" w:rsidTr="009A7172">
        <w:trPr>
          <w:cantSplit/>
          <w:trHeight w:val="284"/>
        </w:trPr>
        <w:tc>
          <w:tcPr>
            <w:tcW w:w="1397" w:type="dxa"/>
            <w:shd w:val="clear" w:color="auto" w:fill="auto"/>
            <w:vAlign w:val="center"/>
          </w:tcPr>
          <w:p w:rsidR="007D2AF3" w:rsidRPr="00492AEB" w:rsidRDefault="007D2AF3" w:rsidP="009A7172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st37.026</w:t>
            </w:r>
          </w:p>
        </w:tc>
        <w:tc>
          <w:tcPr>
            <w:tcW w:w="8385" w:type="dxa"/>
            <w:shd w:val="clear" w:color="auto" w:fill="auto"/>
          </w:tcPr>
          <w:p w:rsidR="007D2AF3" w:rsidRPr="00492AEB" w:rsidRDefault="007D2AF3" w:rsidP="009A717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</w:tr>
    </w:tbl>
    <w:p w:rsidR="007D2AF3" w:rsidRDefault="007D2AF3" w:rsidP="007425D0">
      <w:pPr>
        <w:jc w:val="center"/>
      </w:pPr>
    </w:p>
    <w:sectPr w:rsidR="007D2AF3" w:rsidSect="00F31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25D0"/>
    <w:rsid w:val="000227DC"/>
    <w:rsid w:val="0003544B"/>
    <w:rsid w:val="00043B96"/>
    <w:rsid w:val="001B45DB"/>
    <w:rsid w:val="00291CB8"/>
    <w:rsid w:val="002A435D"/>
    <w:rsid w:val="0036180C"/>
    <w:rsid w:val="0046441D"/>
    <w:rsid w:val="00546028"/>
    <w:rsid w:val="005C1E9B"/>
    <w:rsid w:val="005C7E86"/>
    <w:rsid w:val="00660E59"/>
    <w:rsid w:val="006A7CDE"/>
    <w:rsid w:val="007425D0"/>
    <w:rsid w:val="0078506D"/>
    <w:rsid w:val="007D2AF3"/>
    <w:rsid w:val="008127C6"/>
    <w:rsid w:val="00945CBD"/>
    <w:rsid w:val="009A7172"/>
    <w:rsid w:val="00B028D2"/>
    <w:rsid w:val="00BD0411"/>
    <w:rsid w:val="00C13579"/>
    <w:rsid w:val="00C87A7A"/>
    <w:rsid w:val="00E211D0"/>
    <w:rsid w:val="00EA0B6E"/>
    <w:rsid w:val="00F31505"/>
    <w:rsid w:val="00F85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5D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1">
    <w:name w:val="Сетка таблицы211"/>
    <w:basedOn w:val="a1"/>
    <w:uiPriority w:val="59"/>
    <w:rsid w:val="007D2AF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D2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Шмакова</dc:creator>
  <cp:lastModifiedBy>Шмакова</cp:lastModifiedBy>
  <cp:revision>6</cp:revision>
  <dcterms:created xsi:type="dcterms:W3CDTF">2025-02-05T07:48:00Z</dcterms:created>
  <dcterms:modified xsi:type="dcterms:W3CDTF">2025-12-30T12:30:00Z</dcterms:modified>
</cp:coreProperties>
</file>